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B9" w:rsidRDefault="00D65CB4">
      <w:pPr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8A4EB9" w:rsidRDefault="00D65CB4">
      <w:pPr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D594E" w:rsidRDefault="00D65CB4" w:rsidP="00DD594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Думы Иркутского </w:t>
      </w:r>
      <w:r w:rsidR="00DD5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DD594E" w:rsidRDefault="00DD594E" w:rsidP="00DD594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F46B0B" w:rsidRPr="00FD2392" w:rsidRDefault="0013777D" w:rsidP="00F46B0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26.02.2026г.  № 07-170/</w:t>
      </w:r>
      <w:proofErr w:type="spellStart"/>
      <w:r>
        <w:rPr>
          <w:rFonts w:ascii="Times New Roman" w:hAnsi="Times New Roman" w:cs="Times New Roman"/>
          <w:sz w:val="28"/>
          <w:szCs w:val="28"/>
        </w:rPr>
        <w:t>рд</w:t>
      </w:r>
      <w:proofErr w:type="spellEnd"/>
    </w:p>
    <w:p w:rsidR="008A4EB9" w:rsidRDefault="008A4EB9">
      <w:pPr>
        <w:widowControl w:val="0"/>
        <w:shd w:val="clear" w:color="auto" w:fill="FFFFFF"/>
        <w:suppressAutoHyphens/>
        <w:autoSpaceDE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8A4EB9" w:rsidRDefault="008A4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A4EB9" w:rsidRDefault="00D65CB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ВЫДВИЖЕНИЯ, ВНЕСЕНИЯ, ОБСУЖДЕНИЯ, РАССМОТРЕНИЯ ИНИЦИАТИВНЫХ ПРОЕКТОВ, А ТАКЖЕ ПРОВЕДЕНИЯ ИХ КОНКУРСНОГО ОТБОРА В ИРКУТСКОМ МУНИЦИПАЛЬНОМ </w:t>
      </w:r>
      <w:r w:rsidR="00DD594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ОКРУГЕ ИРКУТСКОЙ ОБЛАСТИ</w:t>
      </w:r>
    </w:p>
    <w:p w:rsidR="008A4EB9" w:rsidRDefault="008A4EB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8A4EB9" w:rsidRDefault="003009C5">
      <w:pPr>
        <w:keepNext/>
        <w:autoSpaceDE w:val="0"/>
        <w:autoSpaceDN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I</w:t>
      </w:r>
      <w:r w:rsidR="00F46B0B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 ОБЩИЕ ПОЛОЖЕНИЯ</w:t>
      </w:r>
    </w:p>
    <w:p w:rsidR="008A4EB9" w:rsidRDefault="008A4EB9" w:rsidP="004517EE">
      <w:pPr>
        <w:keepNext/>
        <w:autoSpaceDE w:val="0"/>
        <w:autoSpaceDN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Настоящий Порядок регулирует процедуру выдвижения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инициативных проектов по реализации мероприятий, имеющих приоритетное значение для жителей Иркутского муниципального </w:t>
      </w:r>
      <w:r w:rsidR="00DD59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округа Иркутской области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(далее –</w:t>
      </w:r>
      <w:r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Иркутский </w:t>
      </w:r>
      <w:r w:rsidR="00DD594E" w:rsidRPr="00DD59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</w:t>
      </w:r>
      <w:r w:rsidR="00DD59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ый</w:t>
      </w:r>
      <w:r w:rsidR="00DD594E" w:rsidRPr="00DD59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) или его части, по решению вопросов местного значения или иных вопросов, право решения которых предоставлено органам местного самоуправления </w:t>
      </w:r>
      <w:r w:rsidR="00DD594E" w:rsidRPr="00DD59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Иркутского муниципального округа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(далее – инициативные проекты)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их внесения в администрацию Иркутского </w:t>
      </w:r>
      <w:r w:rsidR="00DD594E" w:rsidRPr="00DD59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(далее – Администрация), случаи и формы обсуждения инициативных проектов, процедуру их рассмотрения и проведения их конкурсного отбора.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2. Инициативные проекты могут реализовываться на всей территории Иркутского </w:t>
      </w:r>
      <w:r w:rsidR="00DD594E" w:rsidRPr="00DD59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или на части территории Иркутского </w:t>
      </w:r>
      <w:r w:rsidR="00DD594E" w:rsidRPr="00DD59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порядок определения которой устанавливается решением Думы Иркутского </w:t>
      </w:r>
      <w:r w:rsidR="00DD594E" w:rsidRPr="00DD59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муниципального округа</w:t>
      </w:r>
      <w:r w:rsidR="00DD59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F46B0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</w:t>
      </w:r>
      <w:r w:rsidR="00DD59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ркутской области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(далее – Дума).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3. В отношении инициативных проектов, выдвигаемых для получения финансовой поддержки за счет межбюджетных трансфертов из областного бюджета, требования, предусмотренные пунктами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10</w:t>
      </w:r>
      <w:r w:rsidR="00F46B0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33</w:t>
      </w:r>
      <w:r w:rsidR="00F46B0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39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а также главой 7 настоящего Порядка, не применяются.</w:t>
      </w:r>
      <w:r w:rsidR="00F46B0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 указанной части применяется закон и (или) иной нормативный правовой акт Иркутской области, регулирующий соответствующие требования.</w:t>
      </w:r>
    </w:p>
    <w:p w:rsidR="008A4EB9" w:rsidRDefault="008A4EB9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A4EB9" w:rsidRDefault="003009C5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II</w:t>
      </w:r>
      <w:r w:rsidR="00F46B0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 w:rsid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</w:t>
      </w:r>
      <w:r w:rsidR="00F46B0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ЫДВИЖЕНИЕ ИНИЦИАТИВНОГО ПРОЕКТА</w:t>
      </w:r>
    </w:p>
    <w:p w:rsidR="008A4EB9" w:rsidRDefault="008A4EB9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 инициативой о выдвижении инициативного проекта вправе выступить: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инициативная группа численностью не менее 10 граждан, </w:t>
      </w:r>
      <w:r w:rsidR="000E2A20" w:rsidRPr="000E2A2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достигших восемнадцатилетнего возраста и проживающих на территории муниципального о</w:t>
      </w:r>
      <w:r w:rsidR="00F46B0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(далее – инициативная группа граждан);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2) органы территориального общественного самоуправления;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3) староста сельского населенного пункта.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Инициатива выдвижения инициативного проекта оформляется в форме письменного документа, содержащего сведения о выдвигаемом инициативном проекте, предусмотренные главой 3 настоящего Порядка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с учетом требова</w:t>
      </w:r>
      <w:r w:rsidR="00F46B0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ний, предусмотренных пунктами 6-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6. В случае выдвижения инициативного проекта инициативной группой граждан письменный документ,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предусмотренный пунктом 5 настоящего Порядка, собственноручно подписывается каждым членом инициативной группы с указанием следующих сведений о нем: фамилия, имя, отчество (последнее – при наличии), дата рождения, адрес места жительства.</w:t>
      </w:r>
      <w:r w:rsidR="00486DF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A5570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</w:t>
      </w:r>
      <w:r w:rsidR="00486DFF" w:rsidRPr="00486DF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инициативному проекту прилагается согласие на обработку персональных данных инициаторов проекта, являющихся физическими лицами, оформленное в соответствии с требованиями Федерального закона от 27.07.2006 </w:t>
      </w:r>
      <w:r w:rsidR="00486DF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№</w:t>
      </w:r>
      <w:r w:rsidR="00486DFF" w:rsidRPr="00486DF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152-ФЗ </w:t>
      </w:r>
      <w:r w:rsidR="00A5570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«</w:t>
      </w:r>
      <w:r w:rsidR="00486DFF" w:rsidRPr="00486DF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 персональных данных</w:t>
      </w:r>
      <w:r w:rsidR="00A5570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</w:t>
      </w:r>
      <w:r w:rsidR="00486DFF" w:rsidRPr="00486DF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Согласие на обработку персональных данных представляют все участники инициативной группы, являющиеся физическими лицами.</w:t>
      </w:r>
      <w:r w:rsidR="002C1C16" w:rsidRPr="002C1C16">
        <w:t xml:space="preserve"> </w:t>
      </w:r>
      <w:r w:rsidR="002C1C16" w:rsidRPr="002C1C1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Формы согласия на обработку персональных данных, согласия на обработку персональных данных для распространения утверждаются правовым актом администрации Иркутского муниципального округа.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случае выдвижения инициативного проекта органом территориального общественного самоуправления письменный документ,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предусмотренный пунктом 5 настоящего Порядка, подписывается в соответствии с уставом территориального общественного самоуправления органом (руководителем органа) территориального общественного самоуправления с проставлением печати территориального общественного самоуправления (при наличии).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случае выдвижения инициативного проекта старостой сельского населенного пункта письменный документ,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предусмотренный пунктом 5 настоящего Порядка, собственноручно подписывается старостой сельского населенного пункта.</w:t>
      </w:r>
      <w:r w:rsidR="0079028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Староста сельского населенного пункта представляет </w:t>
      </w:r>
      <w:r w:rsidR="00790283" w:rsidRPr="0079028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согласие на обработку и персональных данных, оформленное в соответствии с требованиями Федерального закона от 27.07.2006 № 152-ФЗ «О персональных данных».</w:t>
      </w:r>
      <w:r w:rsidR="002C1C16" w:rsidRPr="002C1C16">
        <w:t xml:space="preserve"> </w:t>
      </w:r>
      <w:r w:rsidR="002C1C16" w:rsidRPr="002C1C1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Формы согласия на обработку персональных данных, согласия на обработку персональных данных для распространения утверждаются правовым актом администрации Иркутского муниципального округа.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9. Инициатор инициативного проекта, предусмотренный пунктом 4 настоящего Порядка (далее – инициатор инициативного проекта), в целях участия в организации обсуждения, внесения, рассмотрения, конкурного отбора инициативных проектов вправе определить своего представителя (своих представителей). В этом случае к письменному документу, предусмотренному пунктом 5 настоящего Порядка, инициатором инициативного проекта прилагается перечень своих представителей с указанием следующих сведений о каждом представителе: фамилия, имя, отчество (последнее – при наличии), дата рождения, адрес места жительства, предпочитаемый способ связи с представителем, а также с собственноручной подписью каждого представителя о согласии осуществлять соответствующие функции.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Инициатор инициативного проекта в любое время до окончания рассмотрения инициативного проекта Администрацией вправе уведомить Администрацию, а в случае обсуждения инициативного проекта в целях его поддержки в форме назначения и проведения </w:t>
      </w:r>
      <w:r w:rsidR="00E6049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схода,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собрания</w:t>
      </w:r>
      <w:r w:rsidR="0079028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граждан,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790283" w:rsidRPr="002F676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собрания </w:t>
      </w:r>
      <w:r w:rsidR="00E60492" w:rsidRPr="002F676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(</w:t>
      </w:r>
      <w:r w:rsidRPr="002F676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конференции</w:t>
      </w:r>
      <w:r w:rsidR="00E60492" w:rsidRPr="002F676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)</w:t>
      </w:r>
      <w:r w:rsidRPr="002F676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граждан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также Думу о внесении изменений в перечень своих представителей путем направления в Администрацию и Думу нового перечня представителей, оформленного в соответствии с требованиями абзаца первого настоящего пункта.</w:t>
      </w:r>
    </w:p>
    <w:p w:rsidR="008A4EB9" w:rsidRDefault="008A4EB9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A4EB9" w:rsidRDefault="003009C5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III</w:t>
      </w:r>
      <w:r w:rsidR="00D65CB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. </w:t>
      </w:r>
      <w:r w:rsid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</w:t>
      </w:r>
      <w:r w:rsidR="00A046C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РЕБОВАНИЯ К СОДЕРЖАНИЮ ИНИЦИАТИВНОГО ПРОЕКТА</w:t>
      </w:r>
    </w:p>
    <w:p w:rsidR="008A4EB9" w:rsidRDefault="008A4EB9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Инициативный проект должен содержать следующие сведения: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1) описание проблемы, решение которой имеет приоритетное значение для жителей Иркутского </w:t>
      </w:r>
      <w:r w:rsidR="000E2A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или его части;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2) обоснование предложений по решению указанной проблемы;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3) описание ожидаемого результата (ожидаемых результатов) реализации инициативного проекта;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4) предварительный расчет необходимых расходов на реализацию инициативного проекта;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5) планируемые сроки реализации инициативного проекта;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7) указание на объем средств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8) указание на территорию </w:t>
      </w:r>
      <w:r w:rsidR="000E2A20" w:rsidRPr="000E2A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Иркутского муниципального округа 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или его часть, в границах которой будет реализовываться инициативный проект, в соответствии с порядком, установленным нормативным правовым актом Думы.</w:t>
      </w:r>
    </w:p>
    <w:p w:rsidR="008A4EB9" w:rsidRPr="005773DA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Обоснование предложений по решению проблемы, решение которой имеет приоритетное значение для жителей Иркутского </w:t>
      </w:r>
      <w:r w:rsidR="000E2A20" w:rsidRPr="000E2A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муниципального округа 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или его части, предусмотренное подпунктом 2 пункта 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настоящего Порядка, </w:t>
      </w: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должно содержать следующую информацию: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1) указание на вопрос местного значения, решаемый Администрацией, и (или) на право решени</w:t>
      </w:r>
      <w:r w:rsidR="00A046C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я</w:t>
      </w: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вопросов, не отнесенного к вопросам местного значения муниципального образования, в соответствии со статьями 1</w:t>
      </w:r>
      <w:r w:rsidR="000E2A20"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1</w:t>
      </w:r>
      <w:r w:rsidR="000E2A20"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vertAlign w:val="superscript"/>
          <w:lang w:eastAsia="ru-RU"/>
        </w:rPr>
        <w:t xml:space="preserve"> </w:t>
      </w: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Федерального закона от 6 октября 2003 года № 131-ФЗ «Об общих принципах организации местного самоуправления в Российской Федерации», в связи с которым (которыми) выдвигается инициативный проект;</w:t>
      </w:r>
    </w:p>
    <w:p w:rsidR="008A4EB9" w:rsidRPr="00D34FC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2)  обоснование способов и средств решения соответствующей проблемы, которые могут (должны) быть применены при реализации инициативного </w:t>
      </w:r>
      <w:r w:rsidRPr="00D34FC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проекта.</w:t>
      </w:r>
    </w:p>
    <w:p w:rsidR="008A4EB9" w:rsidRPr="00D34FC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12. В случае если планируемые сроки реализации инициативного проекта выходят за рамки одного финансового года, информация, предусмотренная подпунктами 4, 7 пункта 10 настоящего Порядка, включается в инициативный </w:t>
      </w:r>
      <w:r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проект в общей сумме, а также с разделением на соответствующие финансовые периоды в рамках планируемых сроков реализации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случае если реализация инициативного проекта предлагается на части территории </w:t>
      </w:r>
      <w:r w:rsidR="000E2A20" w:rsidRPr="000E2A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Ир</w:t>
      </w:r>
      <w:r w:rsidR="000E2A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кутского муниципального округа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в инициативный проект включается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обоснование части (частей) </w:t>
      </w:r>
      <w:r w:rsidR="000E2A20" w:rsidRPr="000E2A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Ир</w:t>
      </w:r>
      <w:r w:rsidR="000E2A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кутского муниципального округа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на которой (на которых) предлагается реализация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Инициативный проект может содержать помимо сведений, предусмотренных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настоящего Порядка, любые иные сведения (включая иллюстративные материалы), </w:t>
      </w:r>
      <w:r w:rsidR="000E2A2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которые,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по мнению инициатора инициативного </w:t>
      </w:r>
      <w:r w:rsidR="000E2A2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проекта,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раскрывают цели, порядок, средства реализации и (или) иные особенности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Содержание инициативного проекта после выдвижения соответствующей инициативы в соответствии с </w:t>
      </w:r>
      <w:r w:rsidR="00A046C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разделом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3009C5">
        <w:rPr>
          <w:rFonts w:ascii="Times New Roman" w:eastAsia="Times New Roman" w:hAnsi="Times New Roman" w:cs="Times New Roman"/>
          <w:kern w:val="2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настоящего Порядка не может быть изменено, за исключением случая совместной доработки инициативного проекта в порядке, предусмотренном пунктами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37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38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Порядка.</w:t>
      </w:r>
    </w:p>
    <w:p w:rsidR="008A4EB9" w:rsidRDefault="008A4EB9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A4EB9" w:rsidRDefault="003009C5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I</w:t>
      </w:r>
      <w:r w:rsidR="00457C45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V</w:t>
      </w:r>
      <w:r w:rsid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 О</w:t>
      </w:r>
      <w:r w:rsidR="00A046C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БСУЖДЕНИЕ ИНИЦИАТИВНОГО ПРОЕКТА В ЦЕЛЯХ ЕГО ПОДДЕРЖКИ</w:t>
      </w:r>
    </w:p>
    <w:p w:rsidR="008A4EB9" w:rsidRDefault="008A4EB9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Инициативный проект до его внесения в Администрацию подлежит рассмотрению на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сходе или собрании граждан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том числе на собрании </w:t>
      </w:r>
      <w:r w:rsidR="005E7A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(конференции)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граждан по вопросам осуществления территориального общественного самоуправления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Участие населения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Иркутского муниципального округа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формах, предусмотренных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настоящего Порядка, осуществляется в целях обсуждения инициативного проекта, определения его соответствия интересам жителей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Иркутского муниципального округа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или его части, целесообразности реализации инициативного проекта, а также принятия решения о поддержке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Инициатор инициативного проекта выбирает организационную форму (формы), в которой (в которых) может быть обсужден и поддержан инициативный проект, самостоятельно из числа предусмотренных пунктом 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Порядок назначения и проведения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сход</w:t>
      </w:r>
      <w:r w:rsid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или собрани</w:t>
      </w:r>
      <w:r w:rsid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граждан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(за исключением собрания </w:t>
      </w:r>
      <w:r w:rsidR="004545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(конференции)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граждан по вопросам осуществления территориального общественного самоуправления), в целях, предусмотренных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17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Порядка, определяется решением Думы.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сходе или собрании </w:t>
      </w:r>
      <w:r w:rsidR="005E7A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(конференции)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граждан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может быть принято решение об определении лиц, которые вправе осуществлять общественный контроль за реализацией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Порядок назначения и проведения 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собрани</w:t>
      </w:r>
      <w:r w:rsidR="00262E3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</w:t>
      </w:r>
      <w:r w:rsidR="004545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(конференции)</w:t>
      </w:r>
      <w:r w:rsidR="003009C5" w:rsidRPr="003009C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граждан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 вопросам осуществления территориального общественного самоуправления, в целях, предусмотренных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17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Порядка, определяется уставом территориального общественного самоуправления.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На собрании </w:t>
      </w:r>
      <w:r w:rsidR="004545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конференции</w:t>
      </w:r>
      <w:r w:rsidR="004545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граждан по вопросам осуществления территориального общественного самоуправления может быть принято решение об определении лиц, которые вправе осуществлять общественный контроль за реализацией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</w:t>
      </w:r>
      <w:r w:rsidR="005E7A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Граждане принимают решение о поддержке инициативного проекта или об отказе в такой поддержке свободно и добровольно.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При выявлении мнения граждан по вопросу о поддержке конкретного инициативного проекта гражданин вправе поддержать этот инициативный проект в различных формах, но не более одного раза в каждой соответствующей форме, предусмотренной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Порядка.</w:t>
      </w:r>
    </w:p>
    <w:p w:rsidR="008A4EB9" w:rsidRDefault="008A4EB9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A4EB9" w:rsidRDefault="00457C45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V</w:t>
      </w:r>
      <w:r w:rsidR="00A046C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 w:rsid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</w:t>
      </w:r>
      <w:r w:rsidR="00A046C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НЕСЕНИЕ ИНИЦИАТИВНОГО ПРОЕКТА</w:t>
      </w:r>
    </w:p>
    <w:p w:rsidR="008A4EB9" w:rsidRDefault="008A4EB9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5E7A3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В случае если в результате обсуждения в порядке, предусмотренном главой 4 настоящего Порядка, инициативный проект был поддержан гражданами,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 Администрацию инициатором инициативного проекта представляются (направляются) следующие документы: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нициативный проект в форме письменного документа, предусмотренного пунктом 5 настоящего Порядка;</w:t>
      </w:r>
    </w:p>
    <w:p w:rsidR="008A4EB9" w:rsidRPr="00D34FC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) перечень представителей инициатора инициативного проекта, </w:t>
      </w:r>
      <w:r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предусмотренный абзацем первым пункта 9 настоящего Порядка (при наличии);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3) протокол </w:t>
      </w:r>
      <w:r w:rsidR="00262E32"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схода</w:t>
      </w:r>
      <w:r w:rsidR="00454594"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собрания</w:t>
      </w:r>
      <w:r w:rsidR="00262E32"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или собрания </w:t>
      </w:r>
      <w:r w:rsidR="005E7A35"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(конференции) </w:t>
      </w:r>
      <w:r w:rsidR="00262E32"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граждан</w:t>
      </w:r>
      <w:r w:rsidRPr="00D34FC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подтверждающие поддержку инициативного проекта жителями муниципального образования или его части;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) документ, содержащий указание на предпочитаемый способ (способы) связи с инициатором инициативного проекта или его представителем (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через организации почтовой связи, по адресу электронной почты или иным способом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).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</w:t>
      </w:r>
      <w:r w:rsidR="005E7A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Документы, предусмотренные пунктом 2</w:t>
      </w:r>
      <w:r w:rsidR="005E7A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настоящего Порядка, представляются (направляются) в Администрацию одним из следующих способов: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лично инициатором инициативного проекта (в том числе лично одним из членов инициативной группы граждан, предусмотренной подпунктом 1 пункта 4 настоящего Порядка) либо его представителем (представителями), уполномоченным (уполномоченными) в порядке, предусмотренным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2) через организации почтовой связи.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5E7A3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Днем внесения в Администрацию инициативного проекта признается день регистрации в Администрации поступивших документов, предусмотренных пунктом 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5E7A3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Порядка, при условии соблюдения следующих условий: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1) выдвижение инициативного проекта лицом (органом, организацией, группой граждан), которые в соответствии с пунктом 4 настоящего Порядка вправе быть инициаторами инициативного проекта;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2) полнота комплекта документов, предусмотренного пунктом </w:t>
      </w:r>
      <w:r w:rsidRPr="00585EF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326CC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3) соблюдение требований к содержанию документов, предусмотренных статьей </w:t>
      </w:r>
      <w:r w:rsidR="00262E3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49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Федерального закона от </w:t>
      </w:r>
      <w:r w:rsidR="00262E3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20 марта 2025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 года № </w:t>
      </w:r>
      <w:r w:rsidR="00262E3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-ФЗ «</w:t>
      </w:r>
      <w:r w:rsidR="00262E32" w:rsidRPr="00262E3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пунктами 5</w:t>
      </w:r>
      <w:r w:rsidR="00F74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="00362A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5E7A3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После регистрации поступления документов, предусмотренных пунктом </w:t>
      </w:r>
      <w:r w:rsidR="004545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22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Порядка, Администрация: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1) выдает лицу, представившему указанные документы способом, предусмотренным подпунктом 1 пункта 2</w:t>
      </w:r>
      <w:r w:rsidR="00362A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настоящего Порядка, подтверждение об их приеме, не позднее 15 минут после представления документов;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2) направляет почтовой связью лицу, направившему указанные документы способом, предусмотренным подпунктом 2 пункта 2</w:t>
      </w:r>
      <w:r w:rsidR="00362A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настоящего Порядка, подтверждение об их приеме не позднее рабочего дня, следующего за днем поступления документов.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362A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Администрация рассматривает документы, предусмотренные пунктом </w:t>
      </w:r>
      <w:r w:rsidR="0045459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Порядка, на предмет соблюдения условий, предусмотренных подпунктами 1</w:t>
      </w:r>
      <w:r w:rsidR="00F74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 пункта </w:t>
      </w:r>
      <w:r w:rsidR="0045459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настоящего Порядка, 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течение трех рабочих дней со дня регистрации поступления инициативного проекта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принимает решение о принятии инициативного проекта </w:t>
      </w:r>
      <w:r w:rsidR="00362A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рассмотрению или об отказе в принятии инициативного проекта к рассмотрению.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362A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В случае принятия решения об отказе в принятии инициативного проекта к рассмотрению Администрация направляет инициатору инициативного проекта уведомление о принятии указанного решения, в котором должно содержаться указание на основание (основания) для принятия</w:t>
      </w:r>
      <w:r w:rsidR="00362A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решения об отклонении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через организации почтовой связи, по адресу электронной почты или иным способом, указанным инициатором инициативного проекта (его представителем) в документе, предусмотренном в подпункте 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пункта </w:t>
      </w:r>
      <w:r w:rsidR="0045459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Порядка, а если такой документ отсутствует – через организации почтовой связи по адресу места жительства (места нахождения) инициатора инициативного проекта.</w:t>
      </w:r>
    </w:p>
    <w:p w:rsidR="008A4EB9" w:rsidRDefault="00362A5F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28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В случае принятия решения о принятии инициативного проекта к рассмотрению Администрация в течение трех рабочих дней со дня внесения инициативного проекта обнародует, а также размещает на официальном сайте Иркутского </w:t>
      </w:r>
      <w:r w:rsidR="00C22CD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муниципального округа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 информационно-телекоммуникационной сети «Интернет» по адресу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vertAlign w:val="superscript"/>
          <w:lang w:eastAsia="ru-RU"/>
        </w:rPr>
        <w:t xml:space="preserve"> 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D65CB4" w:rsidRPr="00457C4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www.irkraion.ru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(далее – официальный сайт) информацию, предусмотренную пунктом </w:t>
      </w:r>
      <w:r w:rsidR="004545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29</w:t>
      </w:r>
      <w:r w:rsidR="00D65CB4"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Порядка. В сельском населенном пункте указанная информация может доводиться до сведения граждан старостой сельского населенного пункта.</w:t>
      </w:r>
    </w:p>
    <w:p w:rsidR="00A61977" w:rsidRDefault="00A61977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A6197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Под обнародованием информации для целей настоящего Порядка понимается официальное опубликование.</w:t>
      </w:r>
    </w:p>
    <w:p w:rsidR="008A4EB9" w:rsidRDefault="00362A5F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29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Обнародованию, а также размещению на официальном сайте подлежит следующая информация: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сведения об инициативном проекте, указанные в пункте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2) сведения об инициаторе инициативного проекта (без указания дат рождения, адресов места жительства и иных персональных данных граждан, за исключением их фамилий, имен, отчеств);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3) информация о возможности представления в Администрацию жителями муницип</w:t>
      </w:r>
      <w:r w:rsidR="00F7468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ального образования, достигшими восемнадцатилетнего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возраста, своих замечаний и (или) предложений по инициативному проекту с указанием: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а) срока представления замечаний и (или) предложений, который не может составлять менее пяти рабочих дней со дня обнародования</w:t>
      </w:r>
      <w:r w:rsidR="00362A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инициативного проекта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размещения на официальном сайте;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б) способов представления указанных замечаний и (или) предложений;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в) требований к составу сведений о гражданине, направившем замечания и (или) предложения, которые должны быть указаны в соответствующем сообщении гражданина.</w:t>
      </w:r>
    </w:p>
    <w:p w:rsidR="008A4EB9" w:rsidRDefault="008A4EB9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A4EB9" w:rsidRDefault="00457C45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V</w:t>
      </w:r>
      <w:r w:rsidR="00C22CD9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I</w:t>
      </w:r>
      <w:r w:rsidR="00F74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 w:rsid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</w:t>
      </w:r>
      <w:r w:rsidR="00F74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АССМОТРЕНИЕ ИНИЦИАТИВНОГО ПРОЕКТА </w:t>
      </w:r>
    </w:p>
    <w:p w:rsidR="008A4EB9" w:rsidRDefault="008A4EB9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="00362A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Инициативный проект подлежит обязательному рассмотрению Администрацией в течение 30 календарных дней со дня его внесения.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="00362A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Администрация не позднее 15 календарных дней со дня внесения инициативного проекта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проверяет соблюдение установленного </w:t>
      </w:r>
      <w:r w:rsidR="00362A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едеральным </w:t>
      </w:r>
      <w:r w:rsidR="00087B7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законодательством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 настоящим Порядком (в случае если инициативный проект выдвигается для получения финансовой поддержки за счет межбюджетных трансфертов из областного бюджета – законом Иркутской области и (или) иным нормативным правовым актом Иркутской области) порядка внесения инициативного проекта и его рассмотрения, в том числе соблюдение требований: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а) к территории,</w:t>
      </w:r>
      <w:r w:rsidR="00DE575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части территории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на которой предполагается реализация инициативного проекта, предусмотренных в соответствии с пунктом 2 настоящего Порядка;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б) к инициатору инициативного проекта, предусмотренных пунктом 4 настоящего Порядка;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2) проверяет 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Иркутской области, Уставу Иркутского муниципального </w:t>
      </w:r>
      <w:r w:rsidR="00087B7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округа</w:t>
      </w:r>
      <w:r w:rsidR="00DE575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иных  муниципальных правовых актов</w:t>
      </w:r>
      <w:r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  <w:t>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3) устанавливает наличие у органов местного самоуправления Иркутского </w:t>
      </w:r>
      <w:r w:rsidR="00087B7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необходимых для реализации инициативного проекта полномочий и прав;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4) устанавливает наличие средств бюджета</w:t>
      </w:r>
      <w:r w:rsidR="00087B7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Иркутского муниципального округа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 объеме средств, необходимом для реализации инициативного проекта, источником формирования которых не являются инициативные платежи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(применительно к каждому финансовому периоду в рамках планируемых сроков реализации инициативного проекта);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5) устанавливает наличие возможностей решения описанной в инициативном проекте проблемы более эффективным способом;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6) устанавливает наличие иных инициативных проектов (в том числе с описанием аналогичных по содержанию приоритетных проблем), внесенных в Администрацию и рассмотрение которых не завершено;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7) определяет, относится ли инициативный проект к числу инициативных проектов, которые выдвигаются для получения финансовой поддержки за счет межбюджетных трансфертов из областного бюджета;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8) рассматривает предложения и (или) замечания, поступившие от жителей муниципального образования в соответствии с подпунктом 3 пункта </w:t>
      </w:r>
      <w:r w:rsidR="00DE575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29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Порядка.</w:t>
      </w:r>
    </w:p>
    <w:p w:rsidR="008A4EB9" w:rsidRDefault="00D65CB4" w:rsidP="003D0F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E575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В случае выявления двух или более инициативных проектов (в том числе с описанием аналогичных по содержанию приоритетных проблем), внесенных в Администрацию, в отношении которых отсутствуют обстоятельства, </w:t>
      </w:r>
      <w:r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предусмотренные пунктами 1</w:t>
      </w:r>
      <w:r w:rsidR="00F7468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4 части </w:t>
      </w:r>
      <w:r w:rsidR="00E452DD"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10</w:t>
      </w:r>
      <w:r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статьи </w:t>
      </w:r>
      <w:r w:rsidR="00E452DD"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49</w:t>
      </w:r>
      <w:r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Федерального закона от </w:t>
      </w:r>
      <w:r w:rsidR="00E452DD"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20 марта 2025</w:t>
      </w:r>
      <w:r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 года № </w:t>
      </w:r>
      <w:r w:rsidR="00DE575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33</w:t>
      </w:r>
      <w:r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-ФЗ «</w:t>
      </w:r>
      <w:r w:rsidR="00E452DD"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Pr="0040782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  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рассмотрение которых не завершено (за исключением инициативных проектов, которые выдвигаются для получения финансовой поддержки за счет межбюджетных трансфертов из областного бюджета), Администрация обязана назначить и провести конкурсный отбор соответствующих инициативных проектов в порядке, предусмотренном главой 7 настоящего Порядка.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E575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По окончании проверки, предусмотренной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E575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настоящего Порядка,  а в случае, предусмотренном пунктом </w:t>
      </w:r>
      <w:r w:rsidR="00A6197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32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00381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настоящего Порядка,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 результатам конкурсного отбора, но не позднее срока, предусмотренного пунктом </w:t>
      </w:r>
      <w:r w:rsidR="00A6197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30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Порядка, Администрация принимает в форме правового акта Администрации одно из следующих решений: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1) поддержать инициативный проект и продолжить работу над ним в пределах бюджетных ассигнований, предусмотренных решением о бюджете</w:t>
      </w:r>
      <w:r w:rsidR="00E452DD" w:rsidRPr="00E452DD">
        <w:t xml:space="preserve"> </w:t>
      </w:r>
      <w:r w:rsidR="00E452DD" w:rsidRPr="00E452D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Иркутского муниципального округа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на соответствующие цели и (или) в соответствии с порядком составления и рассмотрения проекта бюджета </w:t>
      </w:r>
      <w:r w:rsidR="00087B7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Иркутского муниципального округа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(</w:t>
      </w:r>
      <w:bookmarkStart w:id="0" w:name="_GoBack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внесения изменений в решение о бюджете</w:t>
      </w:r>
      <w:r w:rsidR="00087B7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Иркутского муниципального округ</w:t>
      </w:r>
      <w:bookmarkEnd w:id="0"/>
      <w:r w:rsidR="00087B7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);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2) отказать в поддержке инициативного проекта и вернуть его инициатору инициативного проекта с указанием причин отказа в поддержке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32C7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 Администрация принимает решение об отказе в поддержке инициативного проекта в одном из следующих случаев: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1) несоблюдение установленного Федеральным законо</w:t>
      </w:r>
      <w:r w:rsidR="00E452D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дательством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настоящим Порядком порядка внесения инициативного проекта и его рассмотрения;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иных нормативных правовых актов Иркутской области, Уставу Иркутского муниципального </w:t>
      </w:r>
      <w:r w:rsidR="00E452D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3) </w:t>
      </w:r>
      <w:r w:rsidR="00D32C72" w:rsidRPr="00D32C7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полномочий, не отнесенных к полномочиям органов местного самоуправления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4) отсутствие средств бюджета </w:t>
      </w:r>
      <w:r w:rsidR="00E452DD" w:rsidRPr="00E452D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Иркутского муниципального округа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5) наличие возможности решения описанной в инициативном проекте проблемы более эффективным способом;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6) признание инициативного проекта не прошедшим конкурсный отбор.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32C7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 В случае принятия решения об отказе в поддержке инициативного проекта и его возврате инициатору инициативного проекта рассмотрение инициативного проекта Администрацией считается завершенным. При этом Администрация вправе, а в случае, предусмотренном подпунктом 5 пункта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32C7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Порядка, обязана предложить инициатору инициативного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32C7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В случае если Администрация в соответствии с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 принимает решение предложить инициатору инициативного проекта совместно доработать инициативный проект, Администрация: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направляет инициатору инициативного проекта и (или) его представителю (представителям) соответствующее предложение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через организации почтовой связи, по адресу электронной почты или иным способом, указанным инициатором инициативного проекта (его представителем) в документе, предусмотренном в подпункте 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пункта </w:t>
      </w:r>
      <w:r w:rsidRP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F0114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настоящего Порядка;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2) определяет срок, в течение которого предлагается осуществить совместную доработку инициативного проекта, который не может быть менее одного и более трех месяцев со дня направления соответствующего предложения;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3) определяет должностных лиц Администрации, на которые возлагается участие в совместной доработке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32C7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После доработки инициативный проект может быть повторно внесен на рассмотрение Администрации в порядке, предусмотренном настоящим Порядком.</w:t>
      </w:r>
    </w:p>
    <w:p w:rsidR="008A4EB9" w:rsidRDefault="00D32C72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38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Информация о результатах рассмотрения инициативного проекта обнародуется, </w:t>
      </w:r>
      <w:r w:rsidR="00A6197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 также 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размещ</w:t>
      </w:r>
      <w:r w:rsidR="00A6197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ается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 официальном сайте Администрацией в течение трех рабочих дней со дня принятия в отношении инициативного проекта решений, предусмотренных пунктом 3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настоящего Порядка. В сельском населенном пункте указанная информация может доводиться до сведения граждан старостой сельского населенного пункта.</w:t>
      </w:r>
    </w:p>
    <w:p w:rsidR="008A4EB9" w:rsidRDefault="008A4EB9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A4EB9" w:rsidRDefault="00457C45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V</w:t>
      </w:r>
      <w:r w:rsidR="00E452D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II</w:t>
      </w:r>
      <w:r w:rsidR="003B30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 w:rsid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</w:t>
      </w:r>
      <w:r w:rsidR="003B30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ОРЯДОК ПРОВЕДЕНИЯ КОНКУРСНОГО ОТБОРА ИНИЦИАТИВНЫХ ПРОЕКТОВ </w:t>
      </w:r>
    </w:p>
    <w:p w:rsidR="008A4EB9" w:rsidRDefault="008A4EB9" w:rsidP="004517E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A4EB9" w:rsidRDefault="00F01143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39</w:t>
      </w:r>
      <w:r w:rsidR="00D65CB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 w:rsid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Решение о назначении конкурсного отбора принимается в форме правового акта Администрации и должно содержать: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1) перечень инициативных проектов с указанием их инициаторов, среди которых осуществляется конкурсный отбор;</w:t>
      </w:r>
    </w:p>
    <w:p w:rsidR="008A4EB9" w:rsidRPr="00A724DA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A724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2) дату проведения конкурсного отбора, которая не может быть позднее 30 календарных дней со дня внесения инициативного проекта, внесенного раньше иных инициативных проектов, по которым проводится конкурсный отбор, а также место и время проведения конкурсного отбора.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О назначении конкурсного отбора, а также об обстоятельствах, предусмотренных подпунктами 1 и 2 пункта 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39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Порядка, Администрация обязана уведомить инициатора каждого из соответствующих инициативных проектов и (или) представителя (представителей) инициаторов указанных инициативных проектов.</w:t>
      </w:r>
    </w:p>
    <w:p w:rsidR="008A4EB9" w:rsidRPr="005773DA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Проведение конкурсного отбора организуется Администрацией с участием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муниципальной комиссии по проведению конкурсного отбора инициативных проектов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порядок формирования и деятельности которой определяется нормативным правовым актом Думы и состав которой формируется правовым актом </w:t>
      </w:r>
      <w:r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Администрации с учетом требований части </w:t>
      </w:r>
      <w:r w:rsidR="00E452DD"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15</w:t>
      </w:r>
      <w:r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статьи </w:t>
      </w:r>
      <w:r w:rsidR="00E452DD"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49</w:t>
      </w:r>
      <w:r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Федерального закона от </w:t>
      </w:r>
      <w:r w:rsidR="00F01143" w:rsidRP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20 марта 2025 </w:t>
      </w:r>
      <w:r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года № 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33</w:t>
      </w:r>
      <w:r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-ФЗ «</w:t>
      </w:r>
      <w:r w:rsidR="00E452DD"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5773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Конкурсный отбор проводится</w:t>
      </w:r>
      <w:r w:rsidRPr="005773D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 участием инициаторов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инициативных проектов, включенных в перечень, предусмотренный подпунктом 1 пункта 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39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Порядка, и их представителей. Указанным лицам при проведении конкурсного отбора должна быть обеспечена возможность изложения своих позиций по каждому из инициативных проектов, участвующих в конкурсном отборе.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обсуждении инициативных проектов вправе принимать участие также жители </w:t>
      </w:r>
      <w:r w:rsidR="002C1C1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округа</w:t>
      </w:r>
      <w:r w:rsidRPr="00FD2FC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должностные лица государственных органов, органов местного самоуправления в порядке, предусмотренном нормативным правовым актом Думы.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При проведении конкурсного отбора инициативных проектов применяются следующие критерии:</w:t>
      </w:r>
    </w:p>
    <w:p w:rsidR="00035B57" w:rsidRPr="00035B57" w:rsidRDefault="00035B57" w:rsidP="00035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035B5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1) социальная и экономическая эффективность реализации инициативного проекта;</w:t>
      </w:r>
    </w:p>
    <w:p w:rsidR="008A4EB9" w:rsidRDefault="00035B57" w:rsidP="00035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035B5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2) степень участия населения в определении проблемы, на решение которой направлен инициативный проект и степень участия в реализации инициативного проекта.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Прошедшим конкурсный отбор объявляется один инициативный проект из числа участвующих в конкурсном отборе, который наилучшим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образом соответствует критериям конкурсного отбора, если иное не предусмотрено пунктом 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настоящего Порядка.</w:t>
      </w:r>
    </w:p>
    <w:p w:rsidR="00B22899" w:rsidRPr="00B22899" w:rsidRDefault="00D65CB4" w:rsidP="00B22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B22899" w:rsidRPr="00B2289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 решению муниципальной комиссии по проведению конкурсного отбора инициативных проектов, предусмотренного пунктом 41 настоящего Порядка, прошедшими конкурсный отбор могут быть объявлены все или несколько инициативных проектов из числа участвующих в конкурсном отборе при условии одновременного соблюдения следующих требований:</w:t>
      </w:r>
    </w:p>
    <w:p w:rsidR="00B22899" w:rsidRPr="00B22899" w:rsidRDefault="00B22899" w:rsidP="00B22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2289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1) инициативные проекты, которые объявлены прошедшими конкурсный отбор, лучшим образом соответствуют критериям конкурсного отбора, чем инициативные проекты, которые объявлены не прошедшими конкурсный отбор (если таковые имеются);</w:t>
      </w:r>
    </w:p>
    <w:p w:rsidR="00B22899" w:rsidRPr="00B22899" w:rsidRDefault="00B22899" w:rsidP="00B22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2289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2) инициативные проекты, которые объявлены прошедшими конкурсный отбор, по своим целям, способам и средствам решения соответствующей проблемы, срокам реализации, иным особенностям допускают совместную реализацию;</w:t>
      </w:r>
    </w:p>
    <w:p w:rsidR="00442DB2" w:rsidRDefault="00B22899" w:rsidP="00B22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2289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3) суммарный объем средств бюджета Иркутского муниципального округа, необходимый для реализации инициативных проектов, которые объявлены прошедшими конкурсный отбор, а также инициативных проектов, в отношении которых ранее Администрацией было принято решение, предусмотренное подпунктом 1 пункта 33 настоящего Порядка, в каждом финансовом периоде не превышает бюджетных ассигнований, предусмотренных решением о бюджете Иркутского муниципального округа на соответствующие цели в том же финансовом периоде.</w:t>
      </w:r>
    </w:p>
    <w:p w:rsidR="008A4EB9" w:rsidRDefault="00D65CB4" w:rsidP="00B22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Администрация в течение трех рабочих дней со дня проведения конкурсного отбора обнародует</w:t>
      </w:r>
      <w:r w:rsidR="002314E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2314E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размещает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на официальном сайте информацию о его результатах. В сельском населенном пункте указанная информация может доводиться до сведения граждан старостой сельского населенного пункта.</w:t>
      </w:r>
    </w:p>
    <w:p w:rsidR="008A4EB9" w:rsidRDefault="00D65CB4" w:rsidP="0045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  <w:r w:rsidR="00F0114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7</w:t>
      </w:r>
      <w:r w:rsidRPr="00D65CB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Порядок проведения конкурсного отбора инициативных проектов в части, не урегулированной настоящим решением, определяется Администрацией.</w:t>
      </w:r>
    </w:p>
    <w:p w:rsidR="008A4EB9" w:rsidRDefault="008A4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A4EB9" w:rsidRDefault="008A4EB9">
      <w:pPr>
        <w:keepNext/>
        <w:autoSpaceDE w:val="0"/>
        <w:autoSpaceDN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8A4EB9" w:rsidRDefault="008A4EB9"/>
    <w:p w:rsidR="001C2C8C" w:rsidRDefault="001C2C8C" w:rsidP="003B306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B3066" w:rsidRDefault="00D65CB4" w:rsidP="003B306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A4EB9" w:rsidRDefault="00D65CB4" w:rsidP="003B306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 Порядку выдвижения, внесения</w:t>
      </w:r>
      <w:r w:rsidR="003B30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обсуждения, рассмотрения инициативных проектов, а также проведение конкурсного отбора </w:t>
      </w:r>
      <w:r w:rsidR="003B3066">
        <w:rPr>
          <w:rFonts w:ascii="Times New Roman" w:hAnsi="Times New Roman" w:cs="Times New Roman"/>
          <w:sz w:val="28"/>
          <w:szCs w:val="28"/>
        </w:rPr>
        <w:t>в Иркутском муниципальном округе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066" w:rsidRDefault="003B3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EB9" w:rsidRPr="003B3066" w:rsidRDefault="00D65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066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8A4EB9" w:rsidRPr="003B3066" w:rsidRDefault="00D65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066">
        <w:rPr>
          <w:rFonts w:ascii="Times New Roman" w:hAnsi="Times New Roman" w:cs="Times New Roman"/>
          <w:b/>
          <w:sz w:val="28"/>
          <w:szCs w:val="28"/>
        </w:rPr>
        <w:t>ИНИЦИАТИВНЫХ ПРОЕКТОВ ДЛЯ КОНКУРСНОГО ОТБОРА</w:t>
      </w:r>
    </w:p>
    <w:p w:rsidR="003B3066" w:rsidRDefault="003B3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ayout w:type="fixed"/>
        <w:tblLook w:val="04A0"/>
      </w:tblPr>
      <w:tblGrid>
        <w:gridCol w:w="1668"/>
        <w:gridCol w:w="2976"/>
        <w:gridCol w:w="3402"/>
        <w:gridCol w:w="1418"/>
      </w:tblGrid>
      <w:tr w:rsidR="00641E16" w:rsidRPr="00914E60" w:rsidTr="00914E60">
        <w:tc>
          <w:tcPr>
            <w:tcW w:w="1668" w:type="dxa"/>
          </w:tcPr>
          <w:p w:rsidR="00641E16" w:rsidRPr="00914E60" w:rsidRDefault="00641E16" w:rsidP="00914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Критерий  конкурсного отбора</w:t>
            </w:r>
          </w:p>
        </w:tc>
        <w:tc>
          <w:tcPr>
            <w:tcW w:w="2976" w:type="dxa"/>
          </w:tcPr>
          <w:p w:rsidR="00641E16" w:rsidRPr="00914E60" w:rsidRDefault="00641E16" w:rsidP="00914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Показатель критерия  конкурсного отбора</w:t>
            </w:r>
          </w:p>
        </w:tc>
        <w:tc>
          <w:tcPr>
            <w:tcW w:w="3402" w:type="dxa"/>
          </w:tcPr>
          <w:p w:rsidR="00641E16" w:rsidRPr="00914E60" w:rsidRDefault="00641E16" w:rsidP="00914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Значение показателя критерия  конкурсного отбора</w:t>
            </w:r>
          </w:p>
        </w:tc>
        <w:tc>
          <w:tcPr>
            <w:tcW w:w="1418" w:type="dxa"/>
          </w:tcPr>
          <w:p w:rsidR="00641E16" w:rsidRPr="00914E60" w:rsidRDefault="00641E16" w:rsidP="00914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Количество баллов</w:t>
            </w:r>
          </w:p>
        </w:tc>
      </w:tr>
      <w:tr w:rsidR="00641E16" w:rsidRPr="00914E60" w:rsidTr="00914E60">
        <w:trPr>
          <w:trHeight w:val="892"/>
        </w:trPr>
        <w:tc>
          <w:tcPr>
            <w:tcW w:w="1668" w:type="dxa"/>
            <w:vMerge w:val="restart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Социальная  и экономическая эффективность реализации инициативного проекта</w:t>
            </w:r>
          </w:p>
        </w:tc>
        <w:tc>
          <w:tcPr>
            <w:tcW w:w="2976" w:type="dxa"/>
            <w:vMerge w:val="restart"/>
          </w:tcPr>
          <w:p w:rsidR="00641E16" w:rsidRPr="00914E60" w:rsidRDefault="00641E16" w:rsidP="00641E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Удельный вес населения  – (</w:t>
            </w:r>
            <w:proofErr w:type="spellStart"/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благополучателей</w:t>
            </w:r>
            <w:proofErr w:type="spellEnd"/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)  от общего числа жителей проживающих на территории Иркутского муниципального округа (части территории Иркутского муниципального округа)</w:t>
            </w:r>
            <w:r w:rsid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 xml:space="preserve"> </w:t>
            </w: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на которой предполагается реализация инициативного проекта), %</w:t>
            </w: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свыше 50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641E16" w:rsidRPr="00914E60" w:rsidTr="00914E60">
        <w:trPr>
          <w:trHeight w:val="848"/>
        </w:trPr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свыше  25  до 50 включительно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3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25 включительно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 w:val="restart"/>
            <w:vAlign w:val="center"/>
          </w:tcPr>
          <w:p w:rsidR="00641E16" w:rsidRPr="00914E60" w:rsidRDefault="00641E16" w:rsidP="00914E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«Срок жизни» результатов инициативного проекта</w:t>
            </w: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spacing w:after="0" w:line="30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свыше 3 лет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5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spacing w:after="0" w:line="30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свыше  1 года до 3 лет включительно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3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spacing w:after="0" w:line="30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до 1 года  включительно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1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 w:val="restart"/>
          </w:tcPr>
          <w:p w:rsidR="00641E16" w:rsidRPr="00914E60" w:rsidRDefault="00641E16" w:rsidP="00641E16">
            <w:pPr>
              <w:spacing w:after="0" w:line="240" w:lineRule="auto"/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Актуальность, социальная значимость инициативного проекта</w:t>
            </w:r>
          </w:p>
        </w:tc>
        <w:tc>
          <w:tcPr>
            <w:tcW w:w="3402" w:type="dxa"/>
            <w:vAlign w:val="center"/>
          </w:tcPr>
          <w:p w:rsidR="00641E16" w:rsidRPr="00914E60" w:rsidRDefault="00641E16" w:rsidP="00914E60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 xml:space="preserve">Актуальность и обоснованность социальной значимости заявленной проблемы, на решение которой направлен инициативный проект раскрыта, актуальна и  обоснована фактами и  показателями, ее описание аргументировано 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5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 xml:space="preserve">Проблема относятся к разряду актуальных,  на решение которой направлен проект, но она описана общими фразами, без ссылок на конкретные факты и  показатели 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3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Проблема относятся к разряду актуальных,  на решение которой направлен проект, но она не аргументирована, без описания и ссылок на конкретные факты и  показатели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1</w:t>
            </w:r>
          </w:p>
        </w:tc>
      </w:tr>
      <w:tr w:rsidR="00641E16" w:rsidRPr="00914E60" w:rsidTr="00914E60">
        <w:trPr>
          <w:trHeight w:val="782"/>
        </w:trPr>
        <w:tc>
          <w:tcPr>
            <w:tcW w:w="1668" w:type="dxa"/>
            <w:vMerge w:val="restart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Степень участия населения в определении проблемы, на решение которой направлен инициативный проект и степень участия</w:t>
            </w:r>
            <w:r w:rsidRPr="00914E60">
              <w:rPr>
                <w:szCs w:val="20"/>
              </w:rPr>
              <w:t xml:space="preserve"> </w:t>
            </w: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в реализации инициативного проекта</w:t>
            </w:r>
          </w:p>
        </w:tc>
        <w:tc>
          <w:tcPr>
            <w:tcW w:w="2976" w:type="dxa"/>
            <w:vMerge w:val="restart"/>
          </w:tcPr>
          <w:p w:rsidR="00641E16" w:rsidRPr="00914E60" w:rsidRDefault="00641E16" w:rsidP="00641E16">
            <w:pPr>
              <w:spacing w:after="0" w:line="240" w:lineRule="auto"/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Доля жителей, участвующих в определении проблемы,  подготовке инициативного проекта, согласно протоколу схода, собрани</w:t>
            </w:r>
            <w:r w:rsidR="00914E60"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я (конференции) граждан  поддер</w:t>
            </w: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жавших инициативный  проект от общего числа жителей  Иркутского муниципального округа (части территории Иркутского муниципального округа) на которой предполагается реализация   инициативного проекта, %</w:t>
            </w:r>
          </w:p>
        </w:tc>
        <w:tc>
          <w:tcPr>
            <w:tcW w:w="3402" w:type="dxa"/>
            <w:vAlign w:val="center"/>
          </w:tcPr>
          <w:p w:rsidR="00641E16" w:rsidRPr="00914E60" w:rsidRDefault="00641E16" w:rsidP="00BF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свыше 50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5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BF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свыше  25  до 50 включительно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3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BF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14E60">
              <w:rPr>
                <w:rFonts w:ascii="Times New Roman" w:hAnsi="Times New Roman" w:cs="Times New Roman"/>
                <w:szCs w:val="20"/>
              </w:rPr>
              <w:t>25 включительно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1</w:t>
            </w:r>
          </w:p>
        </w:tc>
      </w:tr>
      <w:tr w:rsidR="00914E60" w:rsidRPr="00914E60" w:rsidTr="00914E60">
        <w:trPr>
          <w:trHeight w:val="456"/>
        </w:trPr>
        <w:tc>
          <w:tcPr>
            <w:tcW w:w="1668" w:type="dxa"/>
            <w:vMerge/>
          </w:tcPr>
          <w:p w:rsidR="00914E60" w:rsidRPr="00914E60" w:rsidRDefault="00914E60" w:rsidP="00641E16">
            <w:pPr>
              <w:spacing w:after="0" w:line="240" w:lineRule="auto"/>
            </w:pPr>
          </w:p>
        </w:tc>
        <w:tc>
          <w:tcPr>
            <w:tcW w:w="2976" w:type="dxa"/>
            <w:vMerge w:val="restart"/>
          </w:tcPr>
          <w:p w:rsidR="00914E60" w:rsidRPr="00914E60" w:rsidRDefault="00914E60" w:rsidP="00641E16">
            <w:pPr>
              <w:spacing w:after="0" w:line="240" w:lineRule="auto"/>
            </w:pPr>
            <w:r w:rsidRPr="00914E60">
              <w:rPr>
                <w:rFonts w:ascii="Times New Roman" w:hAnsi="Times New Roman" w:cs="Times New Roman"/>
                <w:szCs w:val="20"/>
              </w:rPr>
              <w:t>Доля инициативных платежей в стоимости инициативного проекта, %</w:t>
            </w:r>
          </w:p>
        </w:tc>
        <w:tc>
          <w:tcPr>
            <w:tcW w:w="3402" w:type="dxa"/>
            <w:vAlign w:val="center"/>
          </w:tcPr>
          <w:p w:rsidR="00914E60" w:rsidRPr="00914E60" w:rsidRDefault="00914E60" w:rsidP="00641E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свыше  20</w:t>
            </w:r>
          </w:p>
        </w:tc>
        <w:tc>
          <w:tcPr>
            <w:tcW w:w="1418" w:type="dxa"/>
            <w:vAlign w:val="center"/>
          </w:tcPr>
          <w:p w:rsidR="00914E60" w:rsidRPr="00914E60" w:rsidRDefault="00914E60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5</w:t>
            </w:r>
          </w:p>
        </w:tc>
      </w:tr>
      <w:tr w:rsidR="00914E60" w:rsidRPr="00914E60" w:rsidTr="00914E60">
        <w:trPr>
          <w:trHeight w:val="419"/>
        </w:trPr>
        <w:tc>
          <w:tcPr>
            <w:tcW w:w="1668" w:type="dxa"/>
            <w:vMerge/>
          </w:tcPr>
          <w:p w:rsidR="00914E60" w:rsidRPr="00914E60" w:rsidRDefault="00914E60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914E60" w:rsidRPr="00914E60" w:rsidRDefault="00914E60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914E60" w:rsidRPr="00914E60" w:rsidRDefault="00914E60" w:rsidP="00641E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свыше 10  до 20 включительно</w:t>
            </w:r>
          </w:p>
        </w:tc>
        <w:tc>
          <w:tcPr>
            <w:tcW w:w="1418" w:type="dxa"/>
            <w:vAlign w:val="center"/>
          </w:tcPr>
          <w:p w:rsidR="00914E60" w:rsidRPr="00914E60" w:rsidRDefault="00914E60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3</w:t>
            </w:r>
          </w:p>
        </w:tc>
      </w:tr>
      <w:tr w:rsidR="00914E60" w:rsidRPr="00914E60" w:rsidTr="00914E60">
        <w:trPr>
          <w:trHeight w:val="355"/>
        </w:trPr>
        <w:tc>
          <w:tcPr>
            <w:tcW w:w="1668" w:type="dxa"/>
            <w:vMerge/>
          </w:tcPr>
          <w:p w:rsidR="00914E60" w:rsidRPr="00914E60" w:rsidRDefault="00914E60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914E60" w:rsidRPr="00914E60" w:rsidRDefault="00914E60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914E60" w:rsidRPr="00914E60" w:rsidRDefault="00914E60" w:rsidP="00641E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от 5 до 10 включительно</w:t>
            </w:r>
          </w:p>
        </w:tc>
        <w:tc>
          <w:tcPr>
            <w:tcW w:w="1418" w:type="dxa"/>
            <w:vAlign w:val="center"/>
          </w:tcPr>
          <w:p w:rsidR="00914E60" w:rsidRPr="00914E60" w:rsidRDefault="00914E60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1</w:t>
            </w:r>
          </w:p>
        </w:tc>
      </w:tr>
      <w:tr w:rsidR="00641E16" w:rsidRPr="00914E60" w:rsidTr="00914E60">
        <w:trPr>
          <w:trHeight w:val="395"/>
        </w:trPr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 w:val="restart"/>
          </w:tcPr>
          <w:p w:rsidR="00641E16" w:rsidRPr="00914E60" w:rsidRDefault="00641E16" w:rsidP="00641E16">
            <w:pPr>
              <w:spacing w:after="0" w:line="240" w:lineRule="auto"/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Трудовое участие в реализации инициативного проекта</w:t>
            </w: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2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3402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0</w:t>
            </w:r>
          </w:p>
        </w:tc>
      </w:tr>
      <w:tr w:rsidR="00641E16" w:rsidRPr="00914E60" w:rsidTr="00914E60">
        <w:tc>
          <w:tcPr>
            <w:tcW w:w="1668" w:type="dxa"/>
            <w:vMerge/>
          </w:tcPr>
          <w:p w:rsidR="00641E16" w:rsidRPr="00914E60" w:rsidRDefault="00641E16" w:rsidP="00641E16">
            <w:pPr>
              <w:spacing w:after="0" w:line="240" w:lineRule="auto"/>
            </w:pPr>
          </w:p>
        </w:tc>
        <w:tc>
          <w:tcPr>
            <w:tcW w:w="2976" w:type="dxa"/>
          </w:tcPr>
          <w:p w:rsidR="00641E16" w:rsidRPr="00914E60" w:rsidRDefault="00641E16" w:rsidP="00641E16">
            <w:pPr>
              <w:spacing w:after="0" w:line="240" w:lineRule="auto"/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Имущественные формы участия в реализации инициативного проекта</w:t>
            </w:r>
          </w:p>
        </w:tc>
        <w:tc>
          <w:tcPr>
            <w:tcW w:w="3402" w:type="dxa"/>
            <w:vAlign w:val="center"/>
          </w:tcPr>
          <w:p w:rsidR="00641E16" w:rsidRPr="00914E60" w:rsidRDefault="00641E16" w:rsidP="00914E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1. предоставление автотранспортных средств;</w:t>
            </w:r>
          </w:p>
          <w:p w:rsidR="00641E16" w:rsidRPr="00914E60" w:rsidRDefault="00641E16" w:rsidP="00914E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2.  предоставление оборудования и (или) инструментов, в том числе хозяйственного инвентаря;</w:t>
            </w:r>
          </w:p>
          <w:p w:rsidR="00641E16" w:rsidRPr="00914E60" w:rsidRDefault="00641E16" w:rsidP="00914E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3. предоставление материалов (расходных материалов)</w:t>
            </w:r>
          </w:p>
        </w:tc>
        <w:tc>
          <w:tcPr>
            <w:tcW w:w="1418" w:type="dxa"/>
            <w:vAlign w:val="center"/>
          </w:tcPr>
          <w:p w:rsidR="00641E16" w:rsidRPr="00914E60" w:rsidRDefault="00641E16" w:rsidP="00641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</w:pPr>
            <w:r w:rsidRPr="00914E60">
              <w:rPr>
                <w:rFonts w:ascii="Times New Roman" w:eastAsia="Times New Roman" w:hAnsi="Times New Roman" w:cs="Times New Roman"/>
                <w:kern w:val="2"/>
                <w:szCs w:val="20"/>
                <w:lang w:eastAsia="ru-RU"/>
              </w:rPr>
              <w:t>1 балл за каждую 1 форму имущественного участия</w:t>
            </w:r>
          </w:p>
        </w:tc>
      </w:tr>
    </w:tbl>
    <w:p w:rsidR="00641E16" w:rsidRPr="00641E16" w:rsidRDefault="00641E16" w:rsidP="00641E16"/>
    <w:p w:rsidR="008A4EB9" w:rsidRPr="006C5DCA" w:rsidRDefault="008A4EB9">
      <w:pPr>
        <w:rPr>
          <w:sz w:val="20"/>
          <w:szCs w:val="20"/>
        </w:rPr>
      </w:pPr>
    </w:p>
    <w:sectPr w:rsidR="008A4EB9" w:rsidRPr="006C5DCA" w:rsidSect="008A4E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EB9" w:rsidRDefault="00D65CB4">
      <w:pPr>
        <w:spacing w:line="240" w:lineRule="auto"/>
      </w:pPr>
      <w:r>
        <w:separator/>
      </w:r>
    </w:p>
  </w:endnote>
  <w:endnote w:type="continuationSeparator" w:id="0">
    <w:p w:rsidR="008A4EB9" w:rsidRDefault="00D65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5E1" w:rsidRDefault="00E645E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5E1" w:rsidRDefault="00E645E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5E1" w:rsidRDefault="00E645E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EB9" w:rsidRDefault="00D65CB4">
      <w:pPr>
        <w:spacing w:after="0"/>
      </w:pPr>
      <w:r>
        <w:separator/>
      </w:r>
    </w:p>
  </w:footnote>
  <w:footnote w:type="continuationSeparator" w:id="0">
    <w:p w:rsidR="008A4EB9" w:rsidRDefault="00D65C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5E1" w:rsidRDefault="00E645E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B9" w:rsidRDefault="008A4EB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5E1" w:rsidRDefault="00E645E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13508"/>
    <w:multiLevelType w:val="hybridMultilevel"/>
    <w:tmpl w:val="41C0F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0780C"/>
    <w:multiLevelType w:val="hybridMultilevel"/>
    <w:tmpl w:val="594A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A27"/>
    <w:rsid w:val="00003813"/>
    <w:rsid w:val="00035B57"/>
    <w:rsid w:val="00085F80"/>
    <w:rsid w:val="00087B79"/>
    <w:rsid w:val="00095721"/>
    <w:rsid w:val="000E2A20"/>
    <w:rsid w:val="0013777D"/>
    <w:rsid w:val="00172A27"/>
    <w:rsid w:val="0018510D"/>
    <w:rsid w:val="001C2C8C"/>
    <w:rsid w:val="001D1333"/>
    <w:rsid w:val="002314E5"/>
    <w:rsid w:val="00240844"/>
    <w:rsid w:val="00262E32"/>
    <w:rsid w:val="00292607"/>
    <w:rsid w:val="002B66DE"/>
    <w:rsid w:val="002C1C16"/>
    <w:rsid w:val="002D1F6E"/>
    <w:rsid w:val="002E7071"/>
    <w:rsid w:val="002F3A3E"/>
    <w:rsid w:val="002F6763"/>
    <w:rsid w:val="003009C5"/>
    <w:rsid w:val="0031308C"/>
    <w:rsid w:val="00326CC4"/>
    <w:rsid w:val="00362A5F"/>
    <w:rsid w:val="0039486C"/>
    <w:rsid w:val="003B3066"/>
    <w:rsid w:val="003B7B17"/>
    <w:rsid w:val="003C7577"/>
    <w:rsid w:val="003D0FB6"/>
    <w:rsid w:val="003F192E"/>
    <w:rsid w:val="00407824"/>
    <w:rsid w:val="004156BF"/>
    <w:rsid w:val="00442DB2"/>
    <w:rsid w:val="00447846"/>
    <w:rsid w:val="004517EE"/>
    <w:rsid w:val="00454594"/>
    <w:rsid w:val="00457C45"/>
    <w:rsid w:val="00486DFF"/>
    <w:rsid w:val="004F0B34"/>
    <w:rsid w:val="00502CB2"/>
    <w:rsid w:val="005261FC"/>
    <w:rsid w:val="005527B8"/>
    <w:rsid w:val="005773DA"/>
    <w:rsid w:val="00585EFD"/>
    <w:rsid w:val="005E7A35"/>
    <w:rsid w:val="005F091D"/>
    <w:rsid w:val="00641E16"/>
    <w:rsid w:val="00666562"/>
    <w:rsid w:val="0068071E"/>
    <w:rsid w:val="006C5DCA"/>
    <w:rsid w:val="00707376"/>
    <w:rsid w:val="00732B19"/>
    <w:rsid w:val="007642C3"/>
    <w:rsid w:val="00790283"/>
    <w:rsid w:val="0080141D"/>
    <w:rsid w:val="00860627"/>
    <w:rsid w:val="00892A40"/>
    <w:rsid w:val="008A3EDA"/>
    <w:rsid w:val="008A4EB9"/>
    <w:rsid w:val="008C6C0C"/>
    <w:rsid w:val="00914E60"/>
    <w:rsid w:val="00923627"/>
    <w:rsid w:val="00961063"/>
    <w:rsid w:val="00983506"/>
    <w:rsid w:val="009B6C88"/>
    <w:rsid w:val="00A046C1"/>
    <w:rsid w:val="00A2409B"/>
    <w:rsid w:val="00A5570E"/>
    <w:rsid w:val="00A61977"/>
    <w:rsid w:val="00A724DA"/>
    <w:rsid w:val="00A9367B"/>
    <w:rsid w:val="00AD4813"/>
    <w:rsid w:val="00AF54D7"/>
    <w:rsid w:val="00AF6731"/>
    <w:rsid w:val="00B0399B"/>
    <w:rsid w:val="00B05DB2"/>
    <w:rsid w:val="00B22899"/>
    <w:rsid w:val="00B76776"/>
    <w:rsid w:val="00BA1443"/>
    <w:rsid w:val="00BF7614"/>
    <w:rsid w:val="00C1140B"/>
    <w:rsid w:val="00C21278"/>
    <w:rsid w:val="00C22CD9"/>
    <w:rsid w:val="00C90C65"/>
    <w:rsid w:val="00D3276F"/>
    <w:rsid w:val="00D32C72"/>
    <w:rsid w:val="00D34FC9"/>
    <w:rsid w:val="00D65CB4"/>
    <w:rsid w:val="00D67CDB"/>
    <w:rsid w:val="00D92E88"/>
    <w:rsid w:val="00DC15CC"/>
    <w:rsid w:val="00DC3415"/>
    <w:rsid w:val="00DD4B43"/>
    <w:rsid w:val="00DD594E"/>
    <w:rsid w:val="00DE5755"/>
    <w:rsid w:val="00DF749B"/>
    <w:rsid w:val="00E061C4"/>
    <w:rsid w:val="00E06282"/>
    <w:rsid w:val="00E13B56"/>
    <w:rsid w:val="00E37F08"/>
    <w:rsid w:val="00E430B7"/>
    <w:rsid w:val="00E452DD"/>
    <w:rsid w:val="00E60492"/>
    <w:rsid w:val="00E645E1"/>
    <w:rsid w:val="00F01143"/>
    <w:rsid w:val="00F321DE"/>
    <w:rsid w:val="00F46B0B"/>
    <w:rsid w:val="00F74688"/>
    <w:rsid w:val="00FA3CF6"/>
    <w:rsid w:val="00FC59EF"/>
    <w:rsid w:val="00FD2FC8"/>
    <w:rsid w:val="2D8030C0"/>
    <w:rsid w:val="3480546E"/>
    <w:rsid w:val="5619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/>
    <w:lsdException w:name="footer" w:semiHidden="0"/>
    <w:lsdException w:name="caption" w:uiPriority="35" w:qFormat="1"/>
    <w:lsdException w:name="footnote reference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E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8A4EB9"/>
    <w:rPr>
      <w:vertAlign w:val="superscript"/>
    </w:rPr>
  </w:style>
  <w:style w:type="character" w:styleId="a4">
    <w:name w:val="line number"/>
    <w:basedOn w:val="a0"/>
    <w:uiPriority w:val="99"/>
    <w:semiHidden/>
    <w:unhideWhenUsed/>
    <w:rsid w:val="008A4EB9"/>
  </w:style>
  <w:style w:type="paragraph" w:styleId="a5">
    <w:name w:val="Balloon Text"/>
    <w:basedOn w:val="a"/>
    <w:link w:val="a6"/>
    <w:uiPriority w:val="99"/>
    <w:semiHidden/>
    <w:unhideWhenUsed/>
    <w:qFormat/>
    <w:rsid w:val="008A4EB9"/>
    <w:pPr>
      <w:spacing w:after="0" w:line="240" w:lineRule="auto"/>
    </w:pPr>
    <w:rPr>
      <w:rFonts w:ascii="Calibri" w:hAnsi="Calibri"/>
      <w:sz w:val="16"/>
      <w:szCs w:val="16"/>
    </w:rPr>
  </w:style>
  <w:style w:type="paragraph" w:styleId="a7">
    <w:name w:val="footnote text"/>
    <w:basedOn w:val="a"/>
    <w:link w:val="a8"/>
    <w:qFormat/>
    <w:rsid w:val="008A4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A4EB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8A4EB9"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59"/>
    <w:rsid w:val="008A4E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rsid w:val="008A4E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8A4EB9"/>
  </w:style>
  <w:style w:type="character" w:customStyle="1" w:styleId="ac">
    <w:name w:val="Нижний колонтитул Знак"/>
    <w:basedOn w:val="a0"/>
    <w:link w:val="ab"/>
    <w:uiPriority w:val="99"/>
    <w:rsid w:val="008A4EB9"/>
  </w:style>
  <w:style w:type="character" w:customStyle="1" w:styleId="a6">
    <w:name w:val="Текст выноски Знак"/>
    <w:basedOn w:val="a0"/>
    <w:link w:val="a5"/>
    <w:uiPriority w:val="99"/>
    <w:semiHidden/>
    <w:qFormat/>
    <w:rsid w:val="008A4EB9"/>
    <w:rPr>
      <w:rFonts w:ascii="Calibri" w:hAnsi="Calibri"/>
      <w:sz w:val="16"/>
      <w:szCs w:val="16"/>
    </w:rPr>
  </w:style>
  <w:style w:type="paragraph" w:styleId="ae">
    <w:name w:val="List Paragraph"/>
    <w:basedOn w:val="a"/>
    <w:uiPriority w:val="99"/>
    <w:unhideWhenUsed/>
    <w:rsid w:val="00035B57"/>
    <w:pPr>
      <w:ind w:left="720"/>
      <w:contextualSpacing/>
    </w:pPr>
  </w:style>
  <w:style w:type="table" w:customStyle="1" w:styleId="1">
    <w:name w:val="Сетка таблицы1"/>
    <w:basedOn w:val="a1"/>
    <w:next w:val="ad"/>
    <w:uiPriority w:val="59"/>
    <w:rsid w:val="00641E1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163EB-FCCB-4CCC-89A3-6B9519B65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13</Pages>
  <Words>4451</Words>
  <Characters>25377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АВ</dc:creator>
  <cp:lastModifiedBy>Штайнгильберг ОВ</cp:lastModifiedBy>
  <cp:revision>47</cp:revision>
  <cp:lastPrinted>2025-12-09T01:32:00Z</cp:lastPrinted>
  <dcterms:created xsi:type="dcterms:W3CDTF">2021-07-28T04:30:00Z</dcterms:created>
  <dcterms:modified xsi:type="dcterms:W3CDTF">2026-02-27T02:31:00Z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5F9BEA9434324A8BAE4AC30040CF87F0</vt:lpwstr>
  </property>
</Properties>
</file>